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D5DA7" w14:textId="4F63F43D" w:rsidR="008D0730" w:rsidRPr="009D7584" w:rsidRDefault="00230618" w:rsidP="008D0730">
      <w:pPr>
        <w:pStyle w:val="KeinLeerraum"/>
      </w:pPr>
      <w:r w:rsidRPr="009D7584">
        <w:t xml:space="preserve">FTTH </w:t>
      </w:r>
      <w:proofErr w:type="spellStart"/>
      <w:r w:rsidRPr="009D7584">
        <w:t>Faserpigtail</w:t>
      </w:r>
      <w:proofErr w:type="spellEnd"/>
      <w:r w:rsidRPr="009D7584">
        <w:t xml:space="preserve"> </w:t>
      </w:r>
      <w:r w:rsidR="00C4703A">
        <w:t>S</w:t>
      </w:r>
      <w:r w:rsidRPr="009D7584">
        <w:t>C</w:t>
      </w:r>
      <w:r w:rsidR="008A28BC">
        <w:t>/APC</w:t>
      </w:r>
      <w:r w:rsidRPr="009D7584">
        <w:t xml:space="preserve"> 9/125µ G657A2, </w:t>
      </w:r>
      <w:r w:rsidR="009D7584" w:rsidRPr="009D7584">
        <w:t>12-farbiger Satz</w:t>
      </w:r>
      <w:r w:rsidRPr="009D7584">
        <w:t>, 2m</w:t>
      </w:r>
      <w:r w:rsidR="00176C3E" w:rsidRPr="009D7584">
        <w:br/>
      </w:r>
    </w:p>
    <w:p w14:paraId="30A85DFC" w14:textId="44068A1E" w:rsidR="008D0730" w:rsidRDefault="00230618" w:rsidP="00230618">
      <w:pPr>
        <w:pStyle w:val="KeinLeerraum"/>
      </w:pPr>
      <w:r w:rsidRPr="00230618">
        <w:t xml:space="preserve">FTTH </w:t>
      </w:r>
      <w:proofErr w:type="spellStart"/>
      <w:r w:rsidRPr="00230618">
        <w:t>Faserpigtail</w:t>
      </w:r>
      <w:proofErr w:type="spellEnd"/>
      <w:r w:rsidRPr="00230618">
        <w:t xml:space="preserve"> </w:t>
      </w:r>
      <w:r w:rsidR="00C4703A">
        <w:t>S</w:t>
      </w:r>
      <w:r w:rsidRPr="00230618">
        <w:t>C</w:t>
      </w:r>
      <w:r w:rsidR="008A28BC">
        <w:t>/APC</w:t>
      </w:r>
      <w:r w:rsidRPr="00230618">
        <w:t xml:space="preserve"> 9/125µ G657A2,</w:t>
      </w:r>
      <w:r>
        <w:t xml:space="preserve"> </w:t>
      </w:r>
      <w:r w:rsidR="009D7584" w:rsidRPr="009D7584">
        <w:t>12-farbiger Satz</w:t>
      </w:r>
      <w:r w:rsidRPr="00230618">
        <w:t>, 2m</w:t>
      </w:r>
      <w:r w:rsidR="00CD7E8F">
        <w:t>,</w:t>
      </w:r>
      <w:r w:rsidR="00CD7E8F">
        <w:br/>
      </w:r>
      <w:bookmarkStart w:id="0" w:name="_Hlk17117383"/>
      <w:r w:rsidR="00D906C8" w:rsidRPr="00D906C8">
        <w:t xml:space="preserve">Satz </w:t>
      </w:r>
      <w:r w:rsidR="00C4703A">
        <w:t>S</w:t>
      </w:r>
      <w:r w:rsidR="00D906C8" w:rsidRPr="00D906C8">
        <w:t xml:space="preserve">C </w:t>
      </w:r>
      <w:proofErr w:type="spellStart"/>
      <w:r w:rsidR="00D906C8" w:rsidRPr="00D906C8">
        <w:t>Faserpigtails</w:t>
      </w:r>
      <w:proofErr w:type="spellEnd"/>
      <w:r w:rsidR="00D906C8" w:rsidRPr="00D906C8">
        <w:t xml:space="preserve"> besteh</w:t>
      </w:r>
      <w:r w:rsidR="00D906C8">
        <w:t>end</w:t>
      </w:r>
      <w:r w:rsidR="00D906C8" w:rsidRPr="00D906C8">
        <w:t xml:space="preserve"> aus 12 Pigtails. Die</w:t>
      </w:r>
      <w:r w:rsidR="00D906C8">
        <w:t xml:space="preserve"> </w:t>
      </w:r>
      <w:r w:rsidR="00D906C8" w:rsidRPr="00D906C8">
        <w:t xml:space="preserve">12 </w:t>
      </w:r>
      <w:proofErr w:type="spellStart"/>
      <w:r w:rsidR="00D906C8" w:rsidRPr="00D906C8">
        <w:t>Faserpigtails</w:t>
      </w:r>
      <w:proofErr w:type="spellEnd"/>
      <w:r w:rsidR="00D906C8" w:rsidRPr="00D906C8">
        <w:t xml:space="preserve"> sind gemäß Farbcode DIN VDE 0888 in den Farben rot, grün, blau, gelb, weiß, grau, braun, violett, türkis, schwarz, orange und pink eingefärbt. Die Farbe vom 900μ Mantel ist auf den 250μ Mantel durchgefärbt.</w:t>
      </w:r>
      <w:r w:rsidR="005F0047">
        <w:t xml:space="preserve"> </w:t>
      </w:r>
      <w:r w:rsidR="00D906C8" w:rsidRPr="00D906C8">
        <w:t>Alle 12 Pigtails sind in einem Polybeutel verpackt. Die separat verpackten Stecker ermöglichen eine schnelle und problemlose Entnahme jedes einzelnen Pigtails.</w:t>
      </w:r>
      <w:r w:rsidR="00D906C8">
        <w:br/>
      </w:r>
      <w:bookmarkEnd w:id="0"/>
      <w:r w:rsidR="00D906C8" w:rsidRPr="00D906C8">
        <w:t>Jede Verpackungseinheit beinhaltet ein individuelles Me</w:t>
      </w:r>
      <w:r w:rsidR="00D906C8">
        <w:t>ss</w:t>
      </w:r>
      <w:r w:rsidR="00D906C8" w:rsidRPr="00D906C8">
        <w:t>protokoll.</w:t>
      </w:r>
      <w:r w:rsidR="00176C3E">
        <w:br/>
      </w:r>
    </w:p>
    <w:p w14:paraId="77AACF77" w14:textId="2AB4A67C" w:rsidR="004B1E26" w:rsidRDefault="005F0047" w:rsidP="004B1E26">
      <w:pPr>
        <w:pStyle w:val="KeinLeerraum"/>
        <w:tabs>
          <w:tab w:val="left" w:pos="3686"/>
        </w:tabs>
      </w:pPr>
      <w:r>
        <w:t>Typ</w:t>
      </w:r>
      <w:r w:rsidR="004B1E26">
        <w:t>:</w:t>
      </w:r>
      <w:r w:rsidR="004B1E26">
        <w:tab/>
      </w:r>
      <w:proofErr w:type="spellStart"/>
      <w:r>
        <w:t>Aderpigtail</w:t>
      </w:r>
      <w:proofErr w:type="spellEnd"/>
      <w:r>
        <w:br/>
      </w:r>
      <w:proofErr w:type="spellStart"/>
      <w:r w:rsidR="00BC0EA5">
        <w:t>Adertyp</w:t>
      </w:r>
      <w:proofErr w:type="spellEnd"/>
      <w:r w:rsidR="00BC0EA5">
        <w:t>:</w:t>
      </w:r>
      <w:r w:rsidR="00BC0EA5">
        <w:tab/>
        <w:t>Kompaktader</w:t>
      </w:r>
      <w:r w:rsidR="009D7584">
        <w:br/>
        <w:t>Farbcode:</w:t>
      </w:r>
      <w:r w:rsidR="009D7584">
        <w:tab/>
        <w:t>VDE-0888</w:t>
      </w:r>
      <w:r w:rsidR="00BC0EA5">
        <w:br/>
        <w:t>Knickschutztülle:</w:t>
      </w:r>
      <w:r w:rsidR="00BC0EA5">
        <w:tab/>
        <w:t>aufgesteckt</w:t>
      </w:r>
      <w:r w:rsidR="00BC0EA5">
        <w:br/>
      </w:r>
      <w:r w:rsidR="00C73CCD">
        <w:t>Maximale Zugkraft:</w:t>
      </w:r>
      <w:r w:rsidR="00C73CCD">
        <w:tab/>
        <w:t>3 N</w:t>
      </w:r>
      <w:r w:rsidR="00C73CCD">
        <w:br/>
      </w:r>
      <w:r w:rsidR="00C73CCD" w:rsidRPr="00161D48">
        <w:t>Minimaler Biegeradius Statisch</w:t>
      </w:r>
      <w:r w:rsidR="00C73CCD">
        <w:t>:</w:t>
      </w:r>
      <w:r w:rsidR="00C73CCD">
        <w:tab/>
        <w:t>10xOD</w:t>
      </w:r>
      <w:r w:rsidR="00C73CCD">
        <w:br/>
      </w:r>
      <w:r w:rsidR="00C73CCD" w:rsidRPr="00161D48">
        <w:t xml:space="preserve">Minimaler Biegeradius </w:t>
      </w:r>
      <w:r w:rsidR="00C73CCD">
        <w:t>Dynamisch:</w:t>
      </w:r>
      <w:r w:rsidR="00C73CCD">
        <w:tab/>
        <w:t>20xOD</w:t>
      </w:r>
      <w:r w:rsidR="00C73CCD">
        <w:br/>
        <w:t>Außendurchmesser:</w:t>
      </w:r>
      <w:r w:rsidR="00C73CCD">
        <w:tab/>
        <w:t>0,9 mm</w:t>
      </w:r>
      <w:r w:rsidR="00C73CCD">
        <w:br/>
        <w:t>Mantelmaterial:</w:t>
      </w:r>
      <w:r w:rsidR="00C73CCD">
        <w:tab/>
        <w:t>LSZH</w:t>
      </w:r>
      <w:r w:rsidR="00C73CCD">
        <w:br/>
        <w:t>Länge:</w:t>
      </w:r>
      <w:r w:rsidR="00C73CCD">
        <w:tab/>
        <w:t>2,0 m</w:t>
      </w:r>
      <w:r w:rsidR="00C73CCD">
        <w:br/>
        <w:t>Betriebstemperatur:</w:t>
      </w:r>
      <w:r w:rsidR="00C73CCD">
        <w:tab/>
        <w:t>-20°C – 70°C</w:t>
      </w:r>
      <w:r w:rsidR="00C73CCD">
        <w:br/>
        <w:t>Stecker konform zu Standard:</w:t>
      </w:r>
      <w:r w:rsidR="00C73CCD">
        <w:tab/>
        <w:t>IEC 61754-20</w:t>
      </w:r>
      <w:r w:rsidR="00C73CCD">
        <w:br/>
        <w:t>Kabel konform zu Standard:</w:t>
      </w:r>
      <w:r w:rsidR="00C73CCD">
        <w:tab/>
        <w:t>IEC 60793-2</w:t>
      </w:r>
      <w:r w:rsidR="00C73CCD">
        <w:br/>
      </w:r>
      <w:r>
        <w:t>Faserart:</w:t>
      </w:r>
      <w:r>
        <w:tab/>
        <w:t>Singlemode</w:t>
      </w:r>
      <w:r>
        <w:br/>
        <w:t>Kategorie:</w:t>
      </w:r>
      <w:r>
        <w:tab/>
        <w:t>G657A2</w:t>
      </w:r>
      <w:r>
        <w:br/>
        <w:t>Farbe:</w:t>
      </w:r>
      <w:r>
        <w:tab/>
      </w:r>
      <w:r w:rsidR="009D7584">
        <w:t>12 Farben</w:t>
      </w:r>
      <w:r w:rsidR="009D7584">
        <w:br/>
      </w:r>
      <w:bookmarkStart w:id="1" w:name="_Hlk17117121"/>
      <w:r w:rsidR="009D7584">
        <w:t>APC-Ausführung:</w:t>
      </w:r>
      <w:r w:rsidR="009D7584">
        <w:tab/>
      </w:r>
      <w:r w:rsidR="00D664B7">
        <w:t>Ja</w:t>
      </w:r>
      <w:r w:rsidR="00465C41">
        <w:br/>
      </w:r>
      <w:bookmarkEnd w:id="1"/>
      <w:r w:rsidR="00C73CCD">
        <w:t>Steckerfarbe:</w:t>
      </w:r>
      <w:r w:rsidR="00C73CCD">
        <w:tab/>
        <w:t>grün</w:t>
      </w:r>
      <w:r w:rsidR="00C73CCD">
        <w:br/>
      </w:r>
      <w:proofErr w:type="spellStart"/>
      <w:r w:rsidR="00161D48">
        <w:t>Steckverbindertyp</w:t>
      </w:r>
      <w:proofErr w:type="spellEnd"/>
      <w:r w:rsidR="00161D48">
        <w:t>:</w:t>
      </w:r>
      <w:bookmarkStart w:id="2" w:name="_GoBack"/>
      <w:bookmarkEnd w:id="2"/>
      <w:r w:rsidR="00161D48">
        <w:tab/>
      </w:r>
      <w:r w:rsidR="00C4703A">
        <w:t>S</w:t>
      </w:r>
      <w:r w:rsidR="00161D48">
        <w:t>C</w:t>
      </w:r>
      <w:r w:rsidR="004C0241">
        <w:br/>
      </w:r>
      <w:proofErr w:type="spellStart"/>
      <w:r w:rsidR="00161D48">
        <w:t>Einfügedämpfung</w:t>
      </w:r>
      <w:proofErr w:type="spellEnd"/>
      <w:r w:rsidR="00161D48">
        <w:t xml:space="preserve"> 1310nm:</w:t>
      </w:r>
      <w:r w:rsidR="00161D48">
        <w:tab/>
        <w:t>&lt; 0,3 dB</w:t>
      </w:r>
      <w:r w:rsidR="00161D48">
        <w:br/>
        <w:t>Qualitätsklasse Singlemode:</w:t>
      </w:r>
      <w:r w:rsidR="00161D48">
        <w:tab/>
        <w:t>B/2 nach IEC 61753-1</w:t>
      </w:r>
      <w:r>
        <w:br/>
      </w:r>
    </w:p>
    <w:p w14:paraId="49191BF7" w14:textId="7BB448E2" w:rsidR="004D7B49" w:rsidRPr="00176C3E" w:rsidRDefault="0080254E" w:rsidP="00B45BA3">
      <w:pPr>
        <w:pStyle w:val="KeinLeerraum"/>
        <w:tabs>
          <w:tab w:val="left" w:pos="3686"/>
        </w:tabs>
      </w:pPr>
      <w:r w:rsidRPr="0080254E">
        <w:t>Fabrikat:</w:t>
      </w:r>
      <w:r>
        <w:tab/>
      </w:r>
      <w:r w:rsidRPr="0080254E">
        <w:t xml:space="preserve">EFB-Elektronik </w:t>
      </w:r>
      <w:r>
        <w:t>GmbH</w:t>
      </w:r>
      <w:r>
        <w:br/>
      </w:r>
      <w:r w:rsidR="004666AE" w:rsidRPr="0080254E">
        <w:t>Art.-Nr.:</w:t>
      </w:r>
      <w:r w:rsidR="004666AE" w:rsidRPr="0080254E">
        <w:tab/>
      </w:r>
      <w:r w:rsidR="00230618" w:rsidRPr="00230618">
        <w:t>FTTH-PIGTAIL-</w:t>
      </w:r>
      <w:r w:rsidR="00C4703A">
        <w:t>S</w:t>
      </w:r>
      <w:r w:rsidR="00230618" w:rsidRPr="00230618">
        <w:t>C</w:t>
      </w:r>
      <w:r w:rsidR="008A28BC">
        <w:t>A</w:t>
      </w:r>
      <w:r w:rsidR="00230618" w:rsidRPr="00230618">
        <w:t>1</w:t>
      </w:r>
      <w:r w:rsidR="00C4703A">
        <w:t>2</w:t>
      </w:r>
      <w:r w:rsidR="00176C3E">
        <w:br/>
      </w:r>
    </w:p>
    <w:sectPr w:rsidR="004D7B49" w:rsidRPr="00176C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9E"/>
    <w:rsid w:val="00044652"/>
    <w:rsid w:val="0009644C"/>
    <w:rsid w:val="000C7367"/>
    <w:rsid w:val="000D7B9F"/>
    <w:rsid w:val="000E210D"/>
    <w:rsid w:val="000F29A9"/>
    <w:rsid w:val="00161D48"/>
    <w:rsid w:val="00176C3E"/>
    <w:rsid w:val="00230618"/>
    <w:rsid w:val="00271CBE"/>
    <w:rsid w:val="0030309D"/>
    <w:rsid w:val="00327C30"/>
    <w:rsid w:val="00330D91"/>
    <w:rsid w:val="00465C41"/>
    <w:rsid w:val="004666AE"/>
    <w:rsid w:val="004B1E26"/>
    <w:rsid w:val="004C0241"/>
    <w:rsid w:val="004D7B49"/>
    <w:rsid w:val="00527F9E"/>
    <w:rsid w:val="00547072"/>
    <w:rsid w:val="00565F20"/>
    <w:rsid w:val="005669C1"/>
    <w:rsid w:val="005D5021"/>
    <w:rsid w:val="005D59A5"/>
    <w:rsid w:val="005F0047"/>
    <w:rsid w:val="006624C0"/>
    <w:rsid w:val="00680C30"/>
    <w:rsid w:val="006A2959"/>
    <w:rsid w:val="006A6021"/>
    <w:rsid w:val="006A70C5"/>
    <w:rsid w:val="006A74CF"/>
    <w:rsid w:val="006D1987"/>
    <w:rsid w:val="00712B43"/>
    <w:rsid w:val="00764D9E"/>
    <w:rsid w:val="00767372"/>
    <w:rsid w:val="00772721"/>
    <w:rsid w:val="00780EDE"/>
    <w:rsid w:val="007946E8"/>
    <w:rsid w:val="007A60C5"/>
    <w:rsid w:val="007A6565"/>
    <w:rsid w:val="007C419F"/>
    <w:rsid w:val="0080254E"/>
    <w:rsid w:val="00846E37"/>
    <w:rsid w:val="008731CF"/>
    <w:rsid w:val="00883717"/>
    <w:rsid w:val="00895ADD"/>
    <w:rsid w:val="008A28BC"/>
    <w:rsid w:val="008D0730"/>
    <w:rsid w:val="00961BD5"/>
    <w:rsid w:val="00963F4B"/>
    <w:rsid w:val="00981E43"/>
    <w:rsid w:val="009D7584"/>
    <w:rsid w:val="009E034E"/>
    <w:rsid w:val="00A55FFB"/>
    <w:rsid w:val="00AD0905"/>
    <w:rsid w:val="00B06C53"/>
    <w:rsid w:val="00B451CF"/>
    <w:rsid w:val="00B45BA3"/>
    <w:rsid w:val="00B908FF"/>
    <w:rsid w:val="00B96C80"/>
    <w:rsid w:val="00BA09EE"/>
    <w:rsid w:val="00BC0EA5"/>
    <w:rsid w:val="00C050F4"/>
    <w:rsid w:val="00C159EF"/>
    <w:rsid w:val="00C210DC"/>
    <w:rsid w:val="00C4703A"/>
    <w:rsid w:val="00C51484"/>
    <w:rsid w:val="00C61493"/>
    <w:rsid w:val="00C652FA"/>
    <w:rsid w:val="00C73CCD"/>
    <w:rsid w:val="00CD7E8F"/>
    <w:rsid w:val="00D103C0"/>
    <w:rsid w:val="00D11413"/>
    <w:rsid w:val="00D33F53"/>
    <w:rsid w:val="00D664B7"/>
    <w:rsid w:val="00D758E3"/>
    <w:rsid w:val="00D906C8"/>
    <w:rsid w:val="00DE670C"/>
    <w:rsid w:val="00E177EB"/>
    <w:rsid w:val="00E333AC"/>
    <w:rsid w:val="00E3744F"/>
    <w:rsid w:val="00E76FA7"/>
    <w:rsid w:val="00EA0DB4"/>
    <w:rsid w:val="00EC58F2"/>
    <w:rsid w:val="00F67CD2"/>
    <w:rsid w:val="00F77788"/>
    <w:rsid w:val="00F96B40"/>
    <w:rsid w:val="00FB6AE1"/>
    <w:rsid w:val="00FC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FA8E"/>
  <w15:chartTrackingRefBased/>
  <w15:docId w15:val="{AC1D302C-74BA-4FC9-9BA2-CE6DCC97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C41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1078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Bähner Miriam</dc:creator>
  <cp:keywords/>
  <dc:description/>
  <cp:lastModifiedBy>Bähner Miriam</cp:lastModifiedBy>
  <cp:revision>6</cp:revision>
  <dcterms:created xsi:type="dcterms:W3CDTF">2019-08-19T12:45:00Z</dcterms:created>
  <dcterms:modified xsi:type="dcterms:W3CDTF">2019-08-21T12:56:00Z</dcterms:modified>
</cp:coreProperties>
</file>